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27" w:rsidRPr="005C0ADF" w:rsidRDefault="00093C27" w:rsidP="00093C27">
      <w:pPr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5C0ADF">
        <w:rPr>
          <w:rFonts w:ascii="Times New Roman" w:hAnsi="Times New Roman" w:cs="Times New Roman"/>
          <w:b/>
          <w:sz w:val="20"/>
          <w:szCs w:val="20"/>
          <w:u w:val="single"/>
        </w:rPr>
        <w:t>SEZNAM  DOKUMENTACE</w:t>
      </w:r>
      <w:proofErr w:type="gramEnd"/>
    </w:p>
    <w:p w:rsidR="00093C27" w:rsidRDefault="00093C27" w:rsidP="00093C27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100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 xml:space="preserve">Technická zpráva 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BD6268" w:rsidRDefault="00BD6268" w:rsidP="00BD6268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100A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 xml:space="preserve">Technická zpráva – dodatek  </w:t>
      </w:r>
    </w:p>
    <w:p w:rsidR="00BD6268" w:rsidRDefault="00BD6268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36244D" w:rsidP="00093C27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101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Katastrální situační výkres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245C6C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102</w:t>
      </w:r>
      <w:r w:rsidR="0036244D">
        <w:rPr>
          <w:rFonts w:ascii="Times New Roman" w:hAnsi="Times New Roman" w:cs="Times New Roman"/>
          <w:sz w:val="20"/>
          <w:szCs w:val="20"/>
        </w:rPr>
        <w:tab/>
      </w:r>
      <w:r w:rsidR="0036244D">
        <w:rPr>
          <w:rFonts w:ascii="Times New Roman" w:hAnsi="Times New Roman" w:cs="Times New Roman"/>
          <w:sz w:val="20"/>
          <w:szCs w:val="20"/>
        </w:rPr>
        <w:tab/>
        <w:t>-</w:t>
      </w:r>
      <w:r w:rsidR="0036244D">
        <w:rPr>
          <w:rFonts w:ascii="Times New Roman" w:hAnsi="Times New Roman" w:cs="Times New Roman"/>
          <w:sz w:val="20"/>
          <w:szCs w:val="20"/>
        </w:rPr>
        <w:tab/>
        <w:t>Koordinační situační výkres</w:t>
      </w:r>
    </w:p>
    <w:p w:rsidR="0036244D" w:rsidRDefault="0036244D" w:rsidP="00093C27">
      <w:pPr>
        <w:rPr>
          <w:rFonts w:ascii="Times New Roman" w:hAnsi="Times New Roman" w:cs="Times New Roman"/>
          <w:sz w:val="20"/>
          <w:szCs w:val="20"/>
        </w:rPr>
      </w:pPr>
    </w:p>
    <w:p w:rsidR="0036244D" w:rsidRDefault="0036244D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Podélný profil přípojky kanalizace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36244D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104</w:t>
      </w:r>
      <w:r w:rsidR="00093C27">
        <w:rPr>
          <w:rFonts w:ascii="Times New Roman" w:hAnsi="Times New Roman" w:cs="Times New Roman"/>
          <w:sz w:val="20"/>
          <w:szCs w:val="20"/>
        </w:rPr>
        <w:tab/>
      </w:r>
      <w:r w:rsidR="00093C27">
        <w:rPr>
          <w:rFonts w:ascii="Times New Roman" w:hAnsi="Times New Roman" w:cs="Times New Roman"/>
          <w:sz w:val="20"/>
          <w:szCs w:val="20"/>
        </w:rPr>
        <w:tab/>
        <w:t>-</w:t>
      </w:r>
      <w:r w:rsidR="00093C27">
        <w:rPr>
          <w:rFonts w:ascii="Times New Roman" w:hAnsi="Times New Roman" w:cs="Times New Roman"/>
          <w:sz w:val="20"/>
          <w:szCs w:val="20"/>
        </w:rPr>
        <w:tab/>
        <w:t>Uložení kanalizačního potrubí v rýze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36244D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105</w:t>
      </w:r>
      <w:r w:rsidR="00093C27">
        <w:rPr>
          <w:rFonts w:ascii="Times New Roman" w:hAnsi="Times New Roman" w:cs="Times New Roman"/>
          <w:sz w:val="20"/>
          <w:szCs w:val="20"/>
        </w:rPr>
        <w:tab/>
      </w:r>
      <w:r w:rsidR="00093C27">
        <w:rPr>
          <w:rFonts w:ascii="Times New Roman" w:hAnsi="Times New Roman" w:cs="Times New Roman"/>
          <w:sz w:val="20"/>
          <w:szCs w:val="20"/>
        </w:rPr>
        <w:tab/>
        <w:t>-</w:t>
      </w:r>
      <w:r w:rsidR="00093C27">
        <w:rPr>
          <w:rFonts w:ascii="Times New Roman" w:hAnsi="Times New Roman" w:cs="Times New Roman"/>
          <w:sz w:val="20"/>
          <w:szCs w:val="20"/>
        </w:rPr>
        <w:tab/>
        <w:t>Zóna konstrukce vozovky dle TP146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245C6C" w:rsidRDefault="00245C6C" w:rsidP="00093C27">
      <w:pPr>
        <w:rPr>
          <w:rFonts w:ascii="Times New Roman" w:hAnsi="Times New Roman" w:cs="Times New Roman"/>
          <w:sz w:val="20"/>
          <w:szCs w:val="20"/>
        </w:rPr>
      </w:pPr>
    </w:p>
    <w:p w:rsidR="0036244D" w:rsidRDefault="0036244D" w:rsidP="00093C27">
      <w:pPr>
        <w:rPr>
          <w:rFonts w:ascii="Times New Roman" w:hAnsi="Times New Roman" w:cs="Times New Roman"/>
          <w:sz w:val="20"/>
          <w:szCs w:val="20"/>
        </w:rPr>
      </w:pPr>
    </w:p>
    <w:p w:rsidR="00BD6268" w:rsidRDefault="00BD6268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lastRenderedPageBreak/>
        <w:t>Stavba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245C6C"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="00245C6C">
        <w:rPr>
          <w:rFonts w:ascii="Times New Roman" w:hAnsi="Times New Roman" w:cs="Times New Roman"/>
          <w:sz w:val="20"/>
          <w:szCs w:val="20"/>
        </w:rPr>
        <w:t xml:space="preserve"> p. 119, hřiště </w:t>
      </w:r>
      <w:proofErr w:type="spellStart"/>
      <w:r w:rsidR="00245C6C">
        <w:rPr>
          <w:rFonts w:ascii="Times New Roman" w:hAnsi="Times New Roman" w:cs="Times New Roman"/>
          <w:sz w:val="20"/>
          <w:szCs w:val="20"/>
        </w:rPr>
        <w:t>Lysůvky</w:t>
      </w:r>
      <w:proofErr w:type="spellEnd"/>
      <w:r w:rsidR="00245C6C">
        <w:rPr>
          <w:rFonts w:ascii="Times New Roman" w:hAnsi="Times New Roman" w:cs="Times New Roman"/>
          <w:sz w:val="20"/>
          <w:szCs w:val="20"/>
        </w:rPr>
        <w:t xml:space="preserve"> – odkanalizování objektu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Část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="00245C6C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řípojka</w:t>
      </w:r>
      <w:proofErr w:type="gramEnd"/>
      <w:r w:rsidR="00245C6C">
        <w:rPr>
          <w:rFonts w:ascii="Times New Roman" w:hAnsi="Times New Roman" w:cs="Times New Roman"/>
          <w:sz w:val="20"/>
          <w:szCs w:val="20"/>
        </w:rPr>
        <w:t xml:space="preserve"> splaškové</w:t>
      </w:r>
      <w:r>
        <w:rPr>
          <w:rFonts w:ascii="Times New Roman" w:hAnsi="Times New Roman" w:cs="Times New Roman"/>
          <w:sz w:val="20"/>
          <w:szCs w:val="20"/>
        </w:rPr>
        <w:t xml:space="preserve"> kanalizace</w:t>
      </w:r>
    </w:p>
    <w:p w:rsidR="00093C27" w:rsidRPr="00F95DA1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Stupeň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DÚS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3C27" w:rsidRPr="00702263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F95DA1">
        <w:rPr>
          <w:rFonts w:ascii="Times New Roman" w:hAnsi="Times New Roman" w:cs="Times New Roman"/>
          <w:sz w:val="20"/>
          <w:szCs w:val="20"/>
        </w:rPr>
        <w:t>Investor :</w:t>
      </w:r>
      <w:r w:rsidRPr="00F95DA1">
        <w:rPr>
          <w:rFonts w:ascii="Times New Roman" w:hAnsi="Times New Roman" w:cs="Times New Roman"/>
          <w:sz w:val="20"/>
          <w:szCs w:val="20"/>
        </w:rPr>
        <w:tab/>
      </w:r>
      <w:r w:rsidR="00245C6C">
        <w:rPr>
          <w:rFonts w:ascii="Times New Roman" w:hAnsi="Times New Roman" w:cs="Times New Roman"/>
          <w:sz w:val="20"/>
          <w:szCs w:val="20"/>
        </w:rPr>
        <w:t>Statutární</w:t>
      </w:r>
      <w:proofErr w:type="gramEnd"/>
      <w:r w:rsidR="00245C6C">
        <w:rPr>
          <w:rFonts w:ascii="Times New Roman" w:hAnsi="Times New Roman" w:cs="Times New Roman"/>
          <w:sz w:val="20"/>
          <w:szCs w:val="20"/>
        </w:rPr>
        <w:t xml:space="preserve"> město Frýdek – Místek, 738 01 Frýdek –</w:t>
      </w:r>
      <w:r w:rsidR="00014D7C">
        <w:rPr>
          <w:rFonts w:ascii="Times New Roman" w:hAnsi="Times New Roman" w:cs="Times New Roman"/>
          <w:sz w:val="20"/>
          <w:szCs w:val="20"/>
        </w:rPr>
        <w:t xml:space="preserve"> Místek</w:t>
      </w:r>
      <w:r w:rsidR="00245C6C">
        <w:rPr>
          <w:rFonts w:ascii="Times New Roman" w:hAnsi="Times New Roman" w:cs="Times New Roman"/>
          <w:sz w:val="20"/>
          <w:szCs w:val="20"/>
        </w:rPr>
        <w:t>, Radniční 1148</w:t>
      </w: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100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  <w:t>-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proofErr w:type="gramStart"/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TECHNICKÁ  ZPRÁVA</w:t>
      </w:r>
      <w:proofErr w:type="gramEnd"/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Vypracoval :</w:t>
      </w:r>
      <w:r w:rsidRPr="00111F63">
        <w:rPr>
          <w:rFonts w:ascii="Times New Roman" w:hAnsi="Times New Roman" w:cs="Times New Roman"/>
          <w:sz w:val="20"/>
          <w:szCs w:val="20"/>
        </w:rPr>
        <w:tab/>
        <w:t>ing.</w:t>
      </w:r>
      <w:proofErr w:type="gramEnd"/>
      <w:r w:rsidRPr="00111F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1F63">
        <w:rPr>
          <w:rFonts w:ascii="Times New Roman" w:hAnsi="Times New Roman" w:cs="Times New Roman"/>
          <w:sz w:val="20"/>
          <w:szCs w:val="20"/>
        </w:rPr>
        <w:t>Klich</w:t>
      </w:r>
      <w:proofErr w:type="spellEnd"/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Datum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="00245C6C">
        <w:rPr>
          <w:rFonts w:ascii="Times New Roman" w:hAnsi="Times New Roman" w:cs="Times New Roman"/>
          <w:sz w:val="20"/>
          <w:szCs w:val="20"/>
        </w:rPr>
        <w:t>květen</w:t>
      </w:r>
      <w:proofErr w:type="gramEnd"/>
      <w:r w:rsidR="00245C6C">
        <w:rPr>
          <w:rFonts w:ascii="Times New Roman" w:hAnsi="Times New Roman" w:cs="Times New Roman"/>
          <w:sz w:val="20"/>
          <w:szCs w:val="20"/>
        </w:rPr>
        <w:t xml:space="preserve"> 2023</w:t>
      </w:r>
    </w:p>
    <w:p w:rsidR="00093C27" w:rsidRPr="00111F63" w:rsidRDefault="00093C27" w:rsidP="00093C27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ÚVOD</w:t>
      </w:r>
    </w:p>
    <w:p w:rsidR="00093C27" w:rsidRPr="00111F6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E7261F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Projektová d</w:t>
      </w:r>
      <w:r>
        <w:rPr>
          <w:rFonts w:ascii="Times New Roman" w:hAnsi="Times New Roman" w:cs="Times New Roman"/>
          <w:sz w:val="20"/>
          <w:szCs w:val="20"/>
        </w:rPr>
        <w:t xml:space="preserve">okumentace (PD) </w:t>
      </w:r>
      <w:r w:rsidRPr="00111F63">
        <w:rPr>
          <w:rFonts w:ascii="Times New Roman" w:hAnsi="Times New Roman" w:cs="Times New Roman"/>
          <w:sz w:val="20"/>
          <w:szCs w:val="20"/>
        </w:rPr>
        <w:t>řeší</w:t>
      </w:r>
      <w:r w:rsidR="00245C6C">
        <w:rPr>
          <w:rFonts w:ascii="Times New Roman" w:hAnsi="Times New Roman" w:cs="Times New Roman"/>
          <w:sz w:val="20"/>
          <w:szCs w:val="20"/>
        </w:rPr>
        <w:t xml:space="preserve"> </w:t>
      </w:r>
      <w:r w:rsidRPr="00245C6C">
        <w:rPr>
          <w:rFonts w:ascii="Times New Roman" w:hAnsi="Times New Roman" w:cs="Times New Roman"/>
          <w:sz w:val="20"/>
          <w:szCs w:val="20"/>
        </w:rPr>
        <w:t>přípojku splaškové kanalizace</w:t>
      </w:r>
      <w:r w:rsidR="00245C6C">
        <w:rPr>
          <w:rFonts w:ascii="Times New Roman" w:hAnsi="Times New Roman" w:cs="Times New Roman"/>
          <w:sz w:val="20"/>
          <w:szCs w:val="20"/>
        </w:rPr>
        <w:t xml:space="preserve"> pro objekt č. p. 119, na ulici Hraniční</w:t>
      </w:r>
      <w:r>
        <w:rPr>
          <w:rFonts w:ascii="Times New Roman" w:hAnsi="Times New Roman" w:cs="Times New Roman"/>
          <w:sz w:val="20"/>
          <w:szCs w:val="20"/>
        </w:rPr>
        <w:t>,</w:t>
      </w:r>
      <w:r w:rsidR="00245C6C">
        <w:rPr>
          <w:rFonts w:ascii="Times New Roman" w:hAnsi="Times New Roman" w:cs="Times New Roman"/>
          <w:sz w:val="20"/>
          <w:szCs w:val="20"/>
        </w:rPr>
        <w:t xml:space="preserve"> ve Frýdku – Místku. Objekt č. p. 119</w:t>
      </w:r>
      <w:r w:rsidR="00F13376">
        <w:rPr>
          <w:rFonts w:ascii="Times New Roman" w:hAnsi="Times New Roman" w:cs="Times New Roman"/>
          <w:sz w:val="20"/>
          <w:szCs w:val="20"/>
        </w:rPr>
        <w:t>,</w:t>
      </w:r>
      <w:r w:rsidR="00245C6C">
        <w:rPr>
          <w:rFonts w:ascii="Times New Roman" w:hAnsi="Times New Roman" w:cs="Times New Roman"/>
          <w:sz w:val="20"/>
          <w:szCs w:val="20"/>
        </w:rPr>
        <w:t xml:space="preserve"> je situován</w:t>
      </w:r>
      <w:r>
        <w:rPr>
          <w:rFonts w:ascii="Times New Roman" w:hAnsi="Times New Roman" w:cs="Times New Roman"/>
          <w:sz w:val="20"/>
          <w:szCs w:val="20"/>
        </w:rPr>
        <w:t xml:space="preserve"> na pozemku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="00245C6C">
        <w:rPr>
          <w:rFonts w:ascii="Times New Roman" w:hAnsi="Times New Roman" w:cs="Times New Roman"/>
          <w:sz w:val="20"/>
          <w:szCs w:val="20"/>
        </w:rPr>
        <w:t xml:space="preserve"> 476/3</w:t>
      </w:r>
      <w:r>
        <w:rPr>
          <w:rFonts w:ascii="Times New Roman" w:hAnsi="Times New Roman" w:cs="Times New Roman"/>
          <w:sz w:val="20"/>
          <w:szCs w:val="20"/>
        </w:rPr>
        <w:t>), v kata</w:t>
      </w:r>
      <w:r w:rsidR="00245C6C">
        <w:rPr>
          <w:rFonts w:ascii="Times New Roman" w:hAnsi="Times New Roman" w:cs="Times New Roman"/>
          <w:sz w:val="20"/>
          <w:szCs w:val="20"/>
        </w:rPr>
        <w:t xml:space="preserve">strálním území </w:t>
      </w:r>
      <w:proofErr w:type="spellStart"/>
      <w:r w:rsidR="00245C6C">
        <w:rPr>
          <w:rFonts w:ascii="Times New Roman" w:hAnsi="Times New Roman" w:cs="Times New Roman"/>
          <w:sz w:val="20"/>
          <w:szCs w:val="20"/>
        </w:rPr>
        <w:t>Lysůvky</w:t>
      </w:r>
      <w:proofErr w:type="spellEnd"/>
      <w:r w:rsidR="0036244D">
        <w:rPr>
          <w:rFonts w:ascii="Times New Roman" w:hAnsi="Times New Roman" w:cs="Times New Roman"/>
          <w:sz w:val="20"/>
          <w:szCs w:val="20"/>
        </w:rPr>
        <w:t>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AE39B8" w:rsidRDefault="00093C27" w:rsidP="00093C27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AE39B8">
        <w:rPr>
          <w:rFonts w:ascii="Times New Roman" w:hAnsi="Times New Roman" w:cs="Times New Roman"/>
          <w:b/>
          <w:sz w:val="20"/>
          <w:szCs w:val="20"/>
          <w:u w:val="single"/>
        </w:rPr>
        <w:t>PŘÍPOJKA  SPLAŠKOVÉ</w:t>
      </w:r>
      <w:proofErr w:type="gramEnd"/>
      <w:r w:rsidRPr="00AE39B8">
        <w:rPr>
          <w:rFonts w:ascii="Times New Roman" w:hAnsi="Times New Roman" w:cs="Times New Roman"/>
          <w:b/>
          <w:sz w:val="20"/>
          <w:szCs w:val="20"/>
          <w:u w:val="single"/>
        </w:rPr>
        <w:t xml:space="preserve">  KANALIZACE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PD navazuje na vyjádření společnos</w:t>
      </w:r>
      <w:r w:rsidR="00245C6C">
        <w:rPr>
          <w:rFonts w:ascii="Times New Roman" w:hAnsi="Times New Roman" w:cs="Times New Roman"/>
          <w:sz w:val="20"/>
          <w:szCs w:val="20"/>
        </w:rPr>
        <w:t xml:space="preserve">ti </w:t>
      </w:r>
      <w:proofErr w:type="spellStart"/>
      <w:r w:rsidR="00245C6C">
        <w:rPr>
          <w:rFonts w:ascii="Times New Roman" w:hAnsi="Times New Roman" w:cs="Times New Roman"/>
          <w:sz w:val="20"/>
          <w:szCs w:val="20"/>
        </w:rPr>
        <w:t>SmVaK</w:t>
      </w:r>
      <w:proofErr w:type="spellEnd"/>
      <w:r w:rsidR="00245C6C">
        <w:rPr>
          <w:rFonts w:ascii="Times New Roman" w:hAnsi="Times New Roman" w:cs="Times New Roman"/>
          <w:sz w:val="20"/>
          <w:szCs w:val="20"/>
        </w:rPr>
        <w:t xml:space="preserve"> Ostrava a. s. ze dne 28. 3. 2023, pod zn. 9773/V006296/2023/CI, ID stavby 019602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4456F6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obecní, asfaltové komunikaci </w:t>
      </w:r>
      <w:r w:rsidR="00093C27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093C27">
        <w:rPr>
          <w:rFonts w:ascii="Times New Roman" w:hAnsi="Times New Roman" w:cs="Times New Roman"/>
          <w:sz w:val="20"/>
          <w:szCs w:val="20"/>
        </w:rPr>
        <w:t>parc</w:t>
      </w:r>
      <w:proofErr w:type="spellEnd"/>
      <w:r w:rsidR="00093C27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093C27">
        <w:rPr>
          <w:rFonts w:ascii="Times New Roman" w:hAnsi="Times New Roman" w:cs="Times New Roman"/>
          <w:sz w:val="20"/>
          <w:szCs w:val="20"/>
        </w:rPr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17) je vedena</w:t>
      </w:r>
      <w:r w:rsidR="00093C27">
        <w:rPr>
          <w:rFonts w:ascii="Times New Roman" w:hAnsi="Times New Roman" w:cs="Times New Roman"/>
          <w:sz w:val="20"/>
          <w:szCs w:val="20"/>
        </w:rPr>
        <w:t xml:space="preserve"> </w:t>
      </w:r>
      <w:r w:rsidR="0036244D">
        <w:rPr>
          <w:rFonts w:ascii="Times New Roman" w:hAnsi="Times New Roman" w:cs="Times New Roman"/>
          <w:sz w:val="20"/>
          <w:szCs w:val="20"/>
        </w:rPr>
        <w:t xml:space="preserve">stávající, </w:t>
      </w:r>
      <w:r w:rsidR="00093C27">
        <w:rPr>
          <w:rFonts w:ascii="Times New Roman" w:hAnsi="Times New Roman" w:cs="Times New Roman"/>
          <w:sz w:val="20"/>
          <w:szCs w:val="20"/>
        </w:rPr>
        <w:t>splašková</w:t>
      </w:r>
      <w:r w:rsidR="00093C27" w:rsidRPr="00630133">
        <w:rPr>
          <w:rFonts w:ascii="Times New Roman" w:hAnsi="Times New Roman" w:cs="Times New Roman"/>
          <w:sz w:val="20"/>
          <w:szCs w:val="20"/>
        </w:rPr>
        <w:t xml:space="preserve"> kanalizace</w:t>
      </w:r>
      <w:r>
        <w:rPr>
          <w:rFonts w:ascii="Times New Roman" w:hAnsi="Times New Roman" w:cs="Times New Roman"/>
          <w:sz w:val="20"/>
          <w:szCs w:val="20"/>
        </w:rPr>
        <w:t xml:space="preserve"> PP</w:t>
      </w:r>
      <w:r w:rsidR="00093C27" w:rsidRPr="00630133">
        <w:rPr>
          <w:rFonts w:ascii="Times New Roman" w:hAnsi="Times New Roman" w:cs="Times New Roman"/>
          <w:sz w:val="20"/>
          <w:szCs w:val="20"/>
        </w:rPr>
        <w:t xml:space="preserve"> D</w:t>
      </w:r>
      <w:r w:rsidR="00093C27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25</w:t>
      </w:r>
      <w:r w:rsidR="00093C27" w:rsidRPr="00630133">
        <w:rPr>
          <w:rFonts w:ascii="Times New Roman" w:hAnsi="Times New Roman" w:cs="Times New Roman"/>
          <w:sz w:val="20"/>
          <w:szCs w:val="20"/>
        </w:rPr>
        <w:t>0mm,</w:t>
      </w:r>
      <w:r>
        <w:rPr>
          <w:rFonts w:ascii="Times New Roman" w:hAnsi="Times New Roman" w:cs="Times New Roman"/>
          <w:sz w:val="20"/>
          <w:szCs w:val="20"/>
        </w:rPr>
        <w:t xml:space="preserve"> stoka CR-21.2,</w:t>
      </w:r>
      <w:r w:rsidR="00093C27" w:rsidRPr="00630133">
        <w:rPr>
          <w:rFonts w:ascii="Times New Roman" w:hAnsi="Times New Roman" w:cs="Times New Roman"/>
          <w:sz w:val="20"/>
          <w:szCs w:val="20"/>
        </w:rPr>
        <w:t xml:space="preserve"> </w:t>
      </w:r>
      <w:r w:rsidR="00093C27">
        <w:rPr>
          <w:rFonts w:ascii="Times New Roman" w:hAnsi="Times New Roman" w:cs="Times New Roman"/>
          <w:sz w:val="20"/>
          <w:szCs w:val="20"/>
        </w:rPr>
        <w:t xml:space="preserve">která je v majetku Statutárního města Frýdek – Místek a kterou společnost </w:t>
      </w:r>
      <w:proofErr w:type="spellStart"/>
      <w:r w:rsidR="00093C27">
        <w:rPr>
          <w:rFonts w:ascii="Times New Roman" w:hAnsi="Times New Roman" w:cs="Times New Roman"/>
          <w:sz w:val="20"/>
          <w:szCs w:val="20"/>
        </w:rPr>
        <w:t>SmVaK</w:t>
      </w:r>
      <w:proofErr w:type="spellEnd"/>
      <w:r w:rsidR="00093C27">
        <w:rPr>
          <w:rFonts w:ascii="Times New Roman" w:hAnsi="Times New Roman" w:cs="Times New Roman"/>
          <w:sz w:val="20"/>
          <w:szCs w:val="20"/>
        </w:rPr>
        <w:t xml:space="preserve"> Ostrava a. s. provozuje na základě smlouvy č.</w:t>
      </w:r>
      <w:r w:rsidR="001C380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17010.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splaškové kanalizaci je</w:t>
      </w:r>
      <w:r w:rsidR="003624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zřízena </w:t>
      </w:r>
      <w:r w:rsidR="0036244D">
        <w:rPr>
          <w:rFonts w:ascii="Times New Roman" w:hAnsi="Times New Roman" w:cs="Times New Roman"/>
          <w:sz w:val="20"/>
          <w:szCs w:val="20"/>
        </w:rPr>
        <w:t xml:space="preserve">stávající, </w:t>
      </w:r>
      <w:r w:rsidR="004456F6">
        <w:rPr>
          <w:rFonts w:ascii="Times New Roman" w:hAnsi="Times New Roman" w:cs="Times New Roman"/>
          <w:sz w:val="20"/>
          <w:szCs w:val="20"/>
        </w:rPr>
        <w:t xml:space="preserve">betonová, </w:t>
      </w:r>
      <w:r>
        <w:rPr>
          <w:rFonts w:ascii="Times New Roman" w:hAnsi="Times New Roman" w:cs="Times New Roman"/>
          <w:sz w:val="20"/>
          <w:szCs w:val="20"/>
        </w:rPr>
        <w:t xml:space="preserve">revizní, kanalizační </w:t>
      </w:r>
      <w:r w:rsidR="004456F6">
        <w:rPr>
          <w:rFonts w:ascii="Times New Roman" w:hAnsi="Times New Roman" w:cs="Times New Roman"/>
          <w:sz w:val="20"/>
          <w:szCs w:val="20"/>
        </w:rPr>
        <w:t xml:space="preserve">šachta Š6182, s parametry : DN1000mm, hloubka 2,32m (kóta poklopu = +331,16m </w:t>
      </w:r>
      <w:proofErr w:type="gramStart"/>
      <w:r w:rsidR="004456F6">
        <w:rPr>
          <w:rFonts w:ascii="Times New Roman" w:hAnsi="Times New Roman" w:cs="Times New Roman"/>
          <w:sz w:val="20"/>
          <w:szCs w:val="20"/>
        </w:rPr>
        <w:t>n.m.</w:t>
      </w:r>
      <w:proofErr w:type="gramEnd"/>
      <w:r w:rsidR="004456F6">
        <w:rPr>
          <w:rFonts w:ascii="Times New Roman" w:hAnsi="Times New Roman" w:cs="Times New Roman"/>
          <w:sz w:val="20"/>
          <w:szCs w:val="20"/>
        </w:rPr>
        <w:t xml:space="preserve">; kóta dna = +328,84m </w:t>
      </w:r>
      <w:proofErr w:type="gramStart"/>
      <w:r w:rsidR="004456F6">
        <w:rPr>
          <w:rFonts w:ascii="Times New Roman" w:hAnsi="Times New Roman" w:cs="Times New Roman"/>
          <w:sz w:val="20"/>
          <w:szCs w:val="20"/>
        </w:rPr>
        <w:t>n.m.</w:t>
      </w:r>
      <w:proofErr w:type="gramEnd"/>
      <w:r w:rsidR="004456F6">
        <w:rPr>
          <w:rFonts w:ascii="Times New Roman" w:hAnsi="Times New Roman" w:cs="Times New Roman"/>
          <w:sz w:val="20"/>
          <w:szCs w:val="20"/>
        </w:rPr>
        <w:t>).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Splaškové vody z</w:t>
      </w:r>
      <w:r w:rsidR="004456F6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objektu</w:t>
      </w:r>
      <w:r w:rsidR="004456F6">
        <w:rPr>
          <w:rFonts w:ascii="Times New Roman" w:hAnsi="Times New Roman" w:cs="Times New Roman"/>
          <w:sz w:val="20"/>
          <w:szCs w:val="20"/>
        </w:rPr>
        <w:t xml:space="preserve"> č. p. 119 jsou stávající, domovní, splaškovou kanalizací odvedeny do stávající žumpy, která bude odpojena a vyčerpána fekálním vozem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>Projektovaná přípojka splaškové kanalizace řeší odvedení splaškových vod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56F6">
        <w:rPr>
          <w:rFonts w:ascii="Times New Roman" w:hAnsi="Times New Roman" w:cs="Times New Roman"/>
          <w:sz w:val="20"/>
          <w:szCs w:val="20"/>
        </w:rPr>
        <w:t>kanalizačním potrubím PVC-KG</w:t>
      </w:r>
      <w:r w:rsidRPr="00630133">
        <w:rPr>
          <w:rFonts w:ascii="Times New Roman" w:hAnsi="Times New Roman" w:cs="Times New Roman"/>
          <w:sz w:val="20"/>
          <w:szCs w:val="20"/>
        </w:rPr>
        <w:t xml:space="preserve"> DN150mm,</w:t>
      </w:r>
      <w:r w:rsidR="00F41740">
        <w:rPr>
          <w:rFonts w:ascii="Times New Roman" w:hAnsi="Times New Roman" w:cs="Times New Roman"/>
          <w:sz w:val="20"/>
          <w:szCs w:val="20"/>
        </w:rPr>
        <w:t xml:space="preserve"> SN8,</w:t>
      </w:r>
      <w:bookmarkStart w:id="0" w:name="_GoBack"/>
      <w:bookmarkEnd w:id="0"/>
      <w:r w:rsidRPr="00630133">
        <w:rPr>
          <w:rFonts w:ascii="Times New Roman" w:hAnsi="Times New Roman" w:cs="Times New Roman"/>
          <w:sz w:val="20"/>
          <w:szCs w:val="20"/>
        </w:rPr>
        <w:t xml:space="preserve"> </w:t>
      </w:r>
      <w:r w:rsidR="00B35773">
        <w:rPr>
          <w:rFonts w:ascii="Times New Roman" w:hAnsi="Times New Roman" w:cs="Times New Roman"/>
          <w:sz w:val="20"/>
          <w:szCs w:val="20"/>
        </w:rPr>
        <w:t>celkové délky 83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630133">
        <w:rPr>
          <w:rFonts w:ascii="Times New Roman" w:hAnsi="Times New Roman" w:cs="Times New Roman"/>
          <w:sz w:val="20"/>
          <w:szCs w:val="20"/>
        </w:rPr>
        <w:t>, vedeným v</w:t>
      </w:r>
      <w:r>
        <w:rPr>
          <w:rFonts w:ascii="Times New Roman" w:hAnsi="Times New Roman" w:cs="Times New Roman"/>
          <w:sz w:val="20"/>
          <w:szCs w:val="20"/>
        </w:rPr>
        <w:t> zemi, pozemky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56F6">
        <w:rPr>
          <w:rFonts w:ascii="Times New Roman" w:hAnsi="Times New Roman" w:cs="Times New Roman"/>
          <w:sz w:val="20"/>
          <w:szCs w:val="20"/>
        </w:rPr>
        <w:t>476/1, 476/2, 2308</w:t>
      </w:r>
      <w:r w:rsidR="0036244D">
        <w:rPr>
          <w:rFonts w:ascii="Times New Roman" w:hAnsi="Times New Roman" w:cs="Times New Roman"/>
          <w:sz w:val="20"/>
          <w:szCs w:val="20"/>
        </w:rPr>
        <w:t>, 17</w:t>
      </w:r>
      <w:r w:rsidRPr="00630133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 a to z</w:t>
      </w:r>
      <w:r w:rsidR="00606991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 </w:t>
      </w:r>
      <w:r w:rsidR="00606991">
        <w:rPr>
          <w:rFonts w:ascii="Times New Roman" w:hAnsi="Times New Roman" w:cs="Times New Roman"/>
          <w:sz w:val="20"/>
          <w:szCs w:val="20"/>
        </w:rPr>
        <w:t xml:space="preserve">stávající, </w:t>
      </w:r>
      <w:r>
        <w:rPr>
          <w:rFonts w:ascii="Times New Roman" w:hAnsi="Times New Roman" w:cs="Times New Roman"/>
          <w:sz w:val="20"/>
          <w:szCs w:val="20"/>
        </w:rPr>
        <w:t xml:space="preserve">revizní, kanalizační šachty Š1, přes </w:t>
      </w:r>
      <w:r w:rsidR="00606991">
        <w:rPr>
          <w:rFonts w:ascii="Times New Roman" w:hAnsi="Times New Roman" w:cs="Times New Roman"/>
          <w:sz w:val="20"/>
          <w:szCs w:val="20"/>
        </w:rPr>
        <w:t>nové, revizní, kanalizační šachty</w:t>
      </w:r>
      <w:r>
        <w:rPr>
          <w:rFonts w:ascii="Times New Roman" w:hAnsi="Times New Roman" w:cs="Times New Roman"/>
          <w:sz w:val="20"/>
          <w:szCs w:val="20"/>
        </w:rPr>
        <w:t xml:space="preserve"> Š2,</w:t>
      </w:r>
      <w:r w:rsidR="00606991">
        <w:rPr>
          <w:rFonts w:ascii="Times New Roman" w:hAnsi="Times New Roman" w:cs="Times New Roman"/>
          <w:sz w:val="20"/>
          <w:szCs w:val="20"/>
        </w:rPr>
        <w:t xml:space="preserve"> Š3, Š4,</w:t>
      </w:r>
      <w:r>
        <w:rPr>
          <w:rFonts w:ascii="Times New Roman" w:hAnsi="Times New Roman" w:cs="Times New Roman"/>
          <w:sz w:val="20"/>
          <w:szCs w:val="20"/>
        </w:rPr>
        <w:t xml:space="preserve"> s napojením do </w:t>
      </w:r>
      <w:r w:rsidR="00606991">
        <w:rPr>
          <w:rFonts w:ascii="Times New Roman" w:hAnsi="Times New Roman" w:cs="Times New Roman"/>
          <w:sz w:val="20"/>
          <w:szCs w:val="20"/>
        </w:rPr>
        <w:t xml:space="preserve">stávající, </w:t>
      </w:r>
      <w:r>
        <w:rPr>
          <w:rFonts w:ascii="Times New Roman" w:hAnsi="Times New Roman" w:cs="Times New Roman"/>
          <w:sz w:val="20"/>
          <w:szCs w:val="20"/>
        </w:rPr>
        <w:t>r</w:t>
      </w:r>
      <w:r w:rsidR="00606991">
        <w:rPr>
          <w:rFonts w:ascii="Times New Roman" w:hAnsi="Times New Roman" w:cs="Times New Roman"/>
          <w:sz w:val="20"/>
          <w:szCs w:val="20"/>
        </w:rPr>
        <w:t>evizní, kanalizační šachty Š6128, která leží na stávající, městské, splaškové kanalizaci PP DN250mm, stoka CR-21.2</w:t>
      </w:r>
      <w:r>
        <w:rPr>
          <w:rFonts w:ascii="Times New Roman" w:hAnsi="Times New Roman" w:cs="Times New Roman"/>
          <w:sz w:val="20"/>
          <w:szCs w:val="20"/>
        </w:rPr>
        <w:t>.</w:t>
      </w:r>
      <w:r w:rsidR="00606991">
        <w:rPr>
          <w:rFonts w:ascii="Times New Roman" w:hAnsi="Times New Roman" w:cs="Times New Roman"/>
          <w:sz w:val="20"/>
          <w:szCs w:val="20"/>
        </w:rPr>
        <w:t xml:space="preserve"> Napojení kanalizační přípojky bude provedeno</w:t>
      </w:r>
      <w:r w:rsidR="0036244D">
        <w:rPr>
          <w:rFonts w:ascii="Times New Roman" w:hAnsi="Times New Roman" w:cs="Times New Roman"/>
          <w:sz w:val="20"/>
          <w:szCs w:val="20"/>
        </w:rPr>
        <w:t xml:space="preserve"> směrově, </w:t>
      </w:r>
      <w:r w:rsidR="00606991">
        <w:rPr>
          <w:rFonts w:ascii="Times New Roman" w:hAnsi="Times New Roman" w:cs="Times New Roman"/>
          <w:sz w:val="20"/>
          <w:szCs w:val="20"/>
        </w:rPr>
        <w:t>nade dnem Š6128, se zatěsněním.</w:t>
      </w:r>
    </w:p>
    <w:p w:rsidR="0036244D" w:rsidRDefault="0036244D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630133" w:rsidRDefault="00606991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Nové</w:t>
      </w:r>
      <w:r w:rsidR="00093C27">
        <w:rPr>
          <w:rFonts w:ascii="Times New Roman" w:hAnsi="Times New Roman" w:cs="Times New Roman"/>
          <w:sz w:val="20"/>
          <w:szCs w:val="20"/>
        </w:rPr>
        <w:t>, plast</w:t>
      </w:r>
      <w:r>
        <w:rPr>
          <w:rFonts w:ascii="Times New Roman" w:hAnsi="Times New Roman" w:cs="Times New Roman"/>
          <w:sz w:val="20"/>
          <w:szCs w:val="20"/>
        </w:rPr>
        <w:t>ové</w:t>
      </w:r>
      <w:r w:rsidR="00093C27">
        <w:rPr>
          <w:rFonts w:ascii="Times New Roman" w:hAnsi="Times New Roman" w:cs="Times New Roman"/>
          <w:sz w:val="20"/>
          <w:szCs w:val="20"/>
        </w:rPr>
        <w:t>, r</w:t>
      </w:r>
      <w:r>
        <w:rPr>
          <w:rFonts w:ascii="Times New Roman" w:hAnsi="Times New Roman" w:cs="Times New Roman"/>
          <w:sz w:val="20"/>
          <w:szCs w:val="20"/>
        </w:rPr>
        <w:t xml:space="preserve">evizní, kanalizační šachty Š2, Š3 a Š4 = DN425mm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Wavin</w:t>
      </w:r>
      <w:proofErr w:type="spellEnd"/>
      <w:r>
        <w:rPr>
          <w:rFonts w:ascii="Times New Roman" w:hAnsi="Times New Roman" w:cs="Times New Roman"/>
          <w:sz w:val="20"/>
          <w:szCs w:val="20"/>
        </w:rPr>
        <w:t>, budou sestaveny</w:t>
      </w:r>
      <w:r w:rsidR="00093C27">
        <w:rPr>
          <w:rFonts w:ascii="Times New Roman" w:hAnsi="Times New Roman" w:cs="Times New Roman"/>
          <w:sz w:val="20"/>
          <w:szCs w:val="20"/>
        </w:rPr>
        <w:t xml:space="preserve"> ze šachtového dna a ze šachtového tubusu, shora uzavřeného litinových poklopem.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Zemní práce budou provedeny ručně a strojně. 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Před započetím zemních prací, souvisejících s kladením kanalizačního potrubí </w:t>
      </w:r>
      <w:r w:rsidR="00606991">
        <w:rPr>
          <w:rFonts w:ascii="Times New Roman" w:hAnsi="Times New Roman" w:cs="Times New Roman"/>
          <w:sz w:val="20"/>
          <w:szCs w:val="20"/>
        </w:rPr>
        <w:t>a s instalací Š2, Š3 a Š4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30133">
        <w:rPr>
          <w:rFonts w:ascii="Times New Roman" w:hAnsi="Times New Roman" w:cs="Times New Roman"/>
          <w:sz w:val="20"/>
          <w:szCs w:val="20"/>
        </w:rPr>
        <w:t>do výkopu dodavatel stavby bezpodmínečně zaji</w:t>
      </w:r>
      <w:r>
        <w:rPr>
          <w:rFonts w:ascii="Times New Roman" w:hAnsi="Times New Roman" w:cs="Times New Roman"/>
          <w:sz w:val="20"/>
          <w:szCs w:val="20"/>
        </w:rPr>
        <w:t>stí vytýčení všech podzemních vedení, která</w:t>
      </w:r>
      <w:r w:rsidRPr="00630133">
        <w:rPr>
          <w:rFonts w:ascii="Times New Roman" w:hAnsi="Times New Roman" w:cs="Times New Roman"/>
          <w:sz w:val="20"/>
          <w:szCs w:val="20"/>
        </w:rPr>
        <w:t xml:space="preserve"> trasu přípojky kanalizace kříží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30133">
        <w:rPr>
          <w:rFonts w:ascii="Times New Roman" w:hAnsi="Times New Roman" w:cs="Times New Roman"/>
          <w:sz w:val="20"/>
          <w:szCs w:val="20"/>
        </w:rPr>
        <w:t xml:space="preserve">nebo jsou s ní v blízkém souběhu, aby nedošlo k jejich porušení. 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Pro souběh a křížení potrubí přípojky kanalizace s ostatními, podzemními vedeními jsou závazná ustanovení ČSN 736005 – Prostorové uspořádání sítí technického vybavení. 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606991" w:rsidRDefault="00606991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ULOŽENÍ </w:t>
      </w:r>
      <w:proofErr w:type="gramStart"/>
      <w:r>
        <w:rPr>
          <w:rFonts w:ascii="Times New Roman" w:hAnsi="Times New Roman" w:cs="Times New Roman"/>
          <w:i/>
          <w:sz w:val="20"/>
          <w:szCs w:val="20"/>
          <w:u w:val="single"/>
        </w:rPr>
        <w:t>KANALIZAČNÍHO</w:t>
      </w: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 xml:space="preserve">  POTRUBÍ</w:t>
      </w:r>
      <w:proofErr w:type="gramEnd"/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 xml:space="preserve">  DO  VÝKOPU  V  ROSTLÉM (TRAVNATÉM) TERÉNU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Projektované potrubí přípojky splaškové kanalizace bude kladeno do </w:t>
      </w:r>
      <w:proofErr w:type="spellStart"/>
      <w:r w:rsidR="00606991">
        <w:rPr>
          <w:rFonts w:ascii="Times New Roman" w:hAnsi="Times New Roman" w:cs="Times New Roman"/>
          <w:sz w:val="20"/>
          <w:szCs w:val="20"/>
        </w:rPr>
        <w:t>nepažené</w:t>
      </w:r>
      <w:proofErr w:type="spellEnd"/>
      <w:r w:rsidR="00606991">
        <w:rPr>
          <w:rFonts w:ascii="Times New Roman" w:hAnsi="Times New Roman" w:cs="Times New Roman"/>
          <w:sz w:val="20"/>
          <w:szCs w:val="20"/>
        </w:rPr>
        <w:t xml:space="preserve"> (hloubka do 1,2</w:t>
      </w:r>
      <w:r>
        <w:rPr>
          <w:rFonts w:ascii="Times New Roman" w:hAnsi="Times New Roman" w:cs="Times New Roman"/>
          <w:sz w:val="20"/>
          <w:szCs w:val="20"/>
        </w:rPr>
        <w:t xml:space="preserve">m) a </w:t>
      </w:r>
      <w:r w:rsidRPr="00630133">
        <w:rPr>
          <w:rFonts w:ascii="Times New Roman" w:hAnsi="Times New Roman" w:cs="Times New Roman"/>
          <w:sz w:val="20"/>
          <w:szCs w:val="20"/>
        </w:rPr>
        <w:t>pažené</w:t>
      </w:r>
      <w:r w:rsidR="00606991">
        <w:rPr>
          <w:rFonts w:ascii="Times New Roman" w:hAnsi="Times New Roman" w:cs="Times New Roman"/>
          <w:sz w:val="20"/>
          <w:szCs w:val="20"/>
        </w:rPr>
        <w:t xml:space="preserve"> (hloubka nad 1,2</w:t>
      </w:r>
      <w:r>
        <w:rPr>
          <w:rFonts w:ascii="Times New Roman" w:hAnsi="Times New Roman" w:cs="Times New Roman"/>
          <w:sz w:val="20"/>
          <w:szCs w:val="20"/>
        </w:rPr>
        <w:t>m)</w:t>
      </w:r>
      <w:r w:rsidRPr="00630133">
        <w:rPr>
          <w:rFonts w:ascii="Times New Roman" w:hAnsi="Times New Roman" w:cs="Times New Roman"/>
          <w:sz w:val="20"/>
          <w:szCs w:val="20"/>
        </w:rPr>
        <w:t xml:space="preserve">, výkopové rýhy, šířky DN+700mm, na pískové lože </w:t>
      </w:r>
      <w:proofErr w:type="spellStart"/>
      <w:r w:rsidRPr="00630133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630133">
        <w:rPr>
          <w:rFonts w:ascii="Times New Roman" w:hAnsi="Times New Roman" w:cs="Times New Roman"/>
          <w:sz w:val="20"/>
          <w:szCs w:val="20"/>
        </w:rPr>
        <w:t>. 100mm, s pískovým obsypem v </w:t>
      </w:r>
      <w:proofErr w:type="spellStart"/>
      <w:r w:rsidRPr="00630133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630133">
        <w:rPr>
          <w:rFonts w:ascii="Times New Roman" w:hAnsi="Times New Roman" w:cs="Times New Roman"/>
          <w:sz w:val="20"/>
          <w:szCs w:val="20"/>
        </w:rPr>
        <w:t xml:space="preserve">. 300mm a záhozem rýhy původně vytěženou, tříděnou zeminou, hutněnou po vrstvách.  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Součástí zemních prací je rovněž obnova travnatého povrchu terénu </w:t>
      </w:r>
      <w:r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="00606991">
        <w:rPr>
          <w:rFonts w:ascii="Times New Roman" w:hAnsi="Times New Roman" w:cs="Times New Roman"/>
          <w:sz w:val="20"/>
          <w:szCs w:val="20"/>
        </w:rPr>
        <w:t>štěrkostruskového</w:t>
      </w:r>
      <w:proofErr w:type="spellEnd"/>
      <w:r w:rsidR="00606991">
        <w:rPr>
          <w:rFonts w:ascii="Times New Roman" w:hAnsi="Times New Roman" w:cs="Times New Roman"/>
          <w:sz w:val="20"/>
          <w:szCs w:val="20"/>
        </w:rPr>
        <w:t xml:space="preserve"> povrchu terénu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630133">
        <w:rPr>
          <w:rFonts w:ascii="Times New Roman" w:hAnsi="Times New Roman" w:cs="Times New Roman"/>
          <w:sz w:val="20"/>
          <w:szCs w:val="20"/>
        </w:rPr>
        <w:t>v trase navrhovaného, kanalizačního potrubí, do původního stavu.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>Po montáži potrubí přípojky splaškové kanalizace bude provedena její zkouška těsnosti.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606991" w:rsidRPr="00C53558" w:rsidRDefault="00606991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>ULOŽENÍ  KANALIZAČNÍHO</w:t>
      </w: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 xml:space="preserve">  POTRUBÍ  DO  VÝKOPU  V </w:t>
      </w:r>
      <w:proofErr w:type="gramStart"/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>ASFALTOVÉ  KOMUNIKACI</w:t>
      </w:r>
      <w:proofErr w:type="gramEnd"/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Dojde k zásahu do asfaltového povrchu</w:t>
      </w:r>
      <w:r w:rsidR="00606991">
        <w:rPr>
          <w:rFonts w:ascii="Times New Roman" w:hAnsi="Times New Roman" w:cs="Times New Roman"/>
          <w:sz w:val="20"/>
          <w:szCs w:val="20"/>
        </w:rPr>
        <w:t xml:space="preserve"> zpevněné komunikace (</w:t>
      </w:r>
      <w:proofErr w:type="spellStart"/>
      <w:r w:rsidR="00606991">
        <w:rPr>
          <w:rFonts w:ascii="Times New Roman" w:hAnsi="Times New Roman" w:cs="Times New Roman"/>
          <w:sz w:val="20"/>
          <w:szCs w:val="20"/>
        </w:rPr>
        <w:t>parc</w:t>
      </w:r>
      <w:proofErr w:type="spellEnd"/>
      <w:r w:rsidR="00606991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606991"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="00606991">
        <w:rPr>
          <w:rFonts w:ascii="Times New Roman" w:hAnsi="Times New Roman" w:cs="Times New Roman"/>
          <w:sz w:val="20"/>
          <w:szCs w:val="20"/>
        </w:rPr>
        <w:t xml:space="preserve"> 17</w:t>
      </w:r>
      <w:r>
        <w:rPr>
          <w:rFonts w:ascii="Times New Roman" w:hAnsi="Times New Roman" w:cs="Times New Roman"/>
          <w:sz w:val="20"/>
          <w:szCs w:val="20"/>
        </w:rPr>
        <w:t>)</w:t>
      </w:r>
      <w:r w:rsidR="00606991">
        <w:rPr>
          <w:rFonts w:ascii="Times New Roman" w:hAnsi="Times New Roman" w:cs="Times New Roman"/>
          <w:sz w:val="20"/>
          <w:szCs w:val="20"/>
        </w:rPr>
        <w:t>, a to v</w:t>
      </w:r>
      <w:r w:rsidR="001C3804">
        <w:rPr>
          <w:rFonts w:ascii="Times New Roman" w:hAnsi="Times New Roman" w:cs="Times New Roman"/>
          <w:sz w:val="20"/>
          <w:szCs w:val="20"/>
        </w:rPr>
        <w:t> </w:t>
      </w:r>
      <w:r w:rsidR="00606991">
        <w:rPr>
          <w:rFonts w:ascii="Times New Roman" w:hAnsi="Times New Roman" w:cs="Times New Roman"/>
          <w:sz w:val="20"/>
          <w:szCs w:val="20"/>
        </w:rPr>
        <w:t>délce</w:t>
      </w:r>
      <w:r w:rsidR="001C3804">
        <w:rPr>
          <w:rFonts w:ascii="Times New Roman" w:hAnsi="Times New Roman" w:cs="Times New Roman"/>
          <w:sz w:val="20"/>
          <w:szCs w:val="20"/>
        </w:rPr>
        <w:t xml:space="preserve"> výkopové rýhy</w:t>
      </w:r>
      <w:r w:rsidR="00606991">
        <w:rPr>
          <w:rFonts w:ascii="Times New Roman" w:hAnsi="Times New Roman" w:cs="Times New Roman"/>
          <w:sz w:val="20"/>
          <w:szCs w:val="20"/>
        </w:rPr>
        <w:t xml:space="preserve"> 1,2m</w:t>
      </w:r>
      <w:r w:rsidRPr="00C53558">
        <w:rPr>
          <w:rFonts w:ascii="Times New Roman" w:hAnsi="Times New Roman" w:cs="Times New Roman"/>
          <w:sz w:val="20"/>
          <w:szCs w:val="20"/>
        </w:rPr>
        <w:t>.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Jsou závazná </w:t>
      </w:r>
      <w:proofErr w:type="gramStart"/>
      <w:r w:rsidRPr="00C53558">
        <w:rPr>
          <w:rFonts w:ascii="Times New Roman" w:hAnsi="Times New Roman" w:cs="Times New Roman"/>
          <w:sz w:val="20"/>
          <w:szCs w:val="20"/>
        </w:rPr>
        <w:t>ustanovení :</w:t>
      </w:r>
      <w:proofErr w:type="gramEnd"/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TP 146 – Povolování a provádění výkopů a zásypů rýh pro inženýrské sítě ve vozovkách pozemních komunikací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TP 115 – Opravy trhlin ve vozovkách s asfaltovým povrchem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Před zahájením výkopových prací se vytvoří svislý, obvykle přímý okraj výkopu, a to proříznutím nebo odfrézováním stmelených vrstev. 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Prostor výkopové rýhy lze rozčlenit do 3zón :</w:t>
      </w:r>
    </w:p>
    <w:p w:rsidR="00093C27" w:rsidRPr="00C53558" w:rsidRDefault="00093C27" w:rsidP="00093C2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zóna obsypu</w:t>
      </w:r>
    </w:p>
    <w:p w:rsidR="00093C27" w:rsidRPr="00C53558" w:rsidRDefault="00093C27" w:rsidP="00093C2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lastRenderedPageBreak/>
        <w:t>zóna zásypu</w:t>
      </w:r>
    </w:p>
    <w:p w:rsidR="00093C27" w:rsidRPr="00C53558" w:rsidRDefault="00093C27" w:rsidP="00093C2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zóna konstrukce vozovky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>Zóna obsypu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Do vyhl</w:t>
      </w:r>
      <w:r>
        <w:rPr>
          <w:rFonts w:ascii="Times New Roman" w:hAnsi="Times New Roman" w:cs="Times New Roman"/>
          <w:sz w:val="20"/>
          <w:szCs w:val="20"/>
        </w:rPr>
        <w:t xml:space="preserve">oubené, výkopové rýhy, </w:t>
      </w:r>
      <w:r w:rsidR="00F13376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>pískové lože</w:t>
      </w:r>
      <w:r w:rsidRPr="00C535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100mm, bude uloženo kanalizační potrubí, </w:t>
      </w:r>
      <w:r w:rsidRPr="00C53558">
        <w:rPr>
          <w:rFonts w:ascii="Times New Roman" w:hAnsi="Times New Roman" w:cs="Times New Roman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>teré bude obsypáno pískem, v </w:t>
      </w:r>
      <w:proofErr w:type="spellStart"/>
      <w:r>
        <w:rPr>
          <w:rFonts w:ascii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C53558">
        <w:rPr>
          <w:rFonts w:ascii="Times New Roman" w:hAnsi="Times New Roman" w:cs="Times New Roman"/>
          <w:sz w:val="20"/>
          <w:szCs w:val="20"/>
        </w:rPr>
        <w:t xml:space="preserve">300mm nad vrchol potrubí. 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>Zóna zásypu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pískový </w:t>
      </w:r>
      <w:r w:rsidRPr="00C53558">
        <w:rPr>
          <w:rFonts w:ascii="Times New Roman" w:hAnsi="Times New Roman" w:cs="Times New Roman"/>
          <w:sz w:val="20"/>
          <w:szCs w:val="20"/>
        </w:rPr>
        <w:t>obsyp</w:t>
      </w:r>
      <w:r>
        <w:rPr>
          <w:rFonts w:ascii="Times New Roman" w:hAnsi="Times New Roman" w:cs="Times New Roman"/>
          <w:sz w:val="20"/>
          <w:szCs w:val="20"/>
        </w:rPr>
        <w:t xml:space="preserve"> kanalizačního potrubí bude </w:t>
      </w:r>
      <w:r w:rsidRPr="00C53558">
        <w:rPr>
          <w:rFonts w:ascii="Times New Roman" w:hAnsi="Times New Roman" w:cs="Times New Roman"/>
          <w:sz w:val="20"/>
          <w:szCs w:val="20"/>
        </w:rPr>
        <w:t>proveden hutněný zásyp rýhy původně vytěženou zeminou.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>Zóna konstrukce vozovky pro třídu dopravního zatížení III, IV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ŠD – štěrková drť,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300mm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OKS I – obalované kamenivo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střednězrné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 xml:space="preserve">, třídy I,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120mm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ABVH I – asfaltobeton velmi hrubý, třídy I,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70mm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ABS I – asfaltobeton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střednězrný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 xml:space="preserve">, třídy I,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40mm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C53558">
        <w:rPr>
          <w:rFonts w:ascii="Times New Roman" w:hAnsi="Times New Roman" w:cs="Times New Roman"/>
          <w:i/>
          <w:sz w:val="20"/>
          <w:szCs w:val="20"/>
          <w:u w:val="single"/>
        </w:rPr>
        <w:t>Zóna konstrukce vozovky pro třídu dopravního zatížení V, VI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ŠD – štěrková drť,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350mm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OKS I – obalované kamenivo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střednězrné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 xml:space="preserve">, třídy I,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60mm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 xml:space="preserve">ABS II – asfaltobeton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střednězrný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 xml:space="preserve">, třídy II, </w:t>
      </w:r>
      <w:proofErr w:type="spellStart"/>
      <w:r w:rsidRPr="00C53558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C53558">
        <w:rPr>
          <w:rFonts w:ascii="Times New Roman" w:hAnsi="Times New Roman" w:cs="Times New Roman"/>
          <w:sz w:val="20"/>
          <w:szCs w:val="20"/>
        </w:rPr>
        <w:t>. 40mm</w:t>
      </w: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C53558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C53558">
        <w:rPr>
          <w:rFonts w:ascii="Times New Roman" w:hAnsi="Times New Roman" w:cs="Times New Roman"/>
          <w:sz w:val="20"/>
          <w:szCs w:val="20"/>
        </w:rPr>
        <w:t>Pro utěsnění svislé spáry se použije zálivková, asfaltová hmota za horka dle TP 115, čl. 7.2.3, nebo asfaltová, modifikovaná, zálivková hmota dle TP 115, čl. 7.2.4.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1C3804" w:rsidRDefault="001C3804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8E7C7A" w:rsidRDefault="00093C27" w:rsidP="00093C27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8E7C7A">
        <w:rPr>
          <w:rFonts w:ascii="Times New Roman" w:hAnsi="Times New Roman" w:cs="Times New Roman"/>
          <w:i/>
          <w:sz w:val="20"/>
          <w:szCs w:val="20"/>
          <w:u w:val="single"/>
        </w:rPr>
        <w:t>SPLAŠKOVÉ  VODY</w:t>
      </w:r>
      <w:proofErr w:type="gramEnd"/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Objekt č. p. 119 je využíván cca ½ kalendářního roku.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>Množství splaškových vod odpovídá s</w:t>
      </w:r>
      <w:r>
        <w:rPr>
          <w:rFonts w:ascii="Times New Roman" w:hAnsi="Times New Roman" w:cs="Times New Roman"/>
          <w:sz w:val="20"/>
          <w:szCs w:val="20"/>
        </w:rPr>
        <w:t>potřebě studené, pitné vody</w:t>
      </w:r>
      <w:r w:rsidRPr="00630133">
        <w:rPr>
          <w:rFonts w:ascii="Times New Roman" w:hAnsi="Times New Roman" w:cs="Times New Roman"/>
          <w:sz w:val="20"/>
          <w:szCs w:val="20"/>
        </w:rPr>
        <w:t>.</w:t>
      </w:r>
    </w:p>
    <w:p w:rsidR="0036244D" w:rsidRDefault="0036244D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Dle vyhlášky č. 48/2014</w:t>
      </w:r>
      <w:r w:rsidRPr="00154571">
        <w:rPr>
          <w:rFonts w:ascii="Times New Roman" w:hAnsi="Times New Roman" w:cs="Times New Roman"/>
          <w:sz w:val="20"/>
          <w:szCs w:val="20"/>
        </w:rPr>
        <w:t xml:space="preserve"> Sb., příloha č. 12, odd</w:t>
      </w:r>
      <w:r>
        <w:rPr>
          <w:rFonts w:ascii="Times New Roman" w:hAnsi="Times New Roman" w:cs="Times New Roman"/>
          <w:sz w:val="20"/>
          <w:szCs w:val="20"/>
        </w:rPr>
        <w:t>í</w:t>
      </w:r>
      <w:r w:rsidR="00F13376">
        <w:rPr>
          <w:rFonts w:ascii="Times New Roman" w:hAnsi="Times New Roman" w:cs="Times New Roman"/>
          <w:sz w:val="20"/>
          <w:szCs w:val="20"/>
        </w:rPr>
        <w:t xml:space="preserve">l VII. Provozovny, položka č. </w:t>
      </w:r>
      <w:proofErr w:type="gramStart"/>
      <w:r w:rsidR="00F13376">
        <w:rPr>
          <w:rFonts w:ascii="Times New Roman" w:hAnsi="Times New Roman" w:cs="Times New Roman"/>
          <w:sz w:val="20"/>
          <w:szCs w:val="20"/>
        </w:rPr>
        <w:t>44</w:t>
      </w:r>
      <w:r>
        <w:rPr>
          <w:rFonts w:ascii="Times New Roman" w:hAnsi="Times New Roman" w:cs="Times New Roman"/>
          <w:sz w:val="20"/>
          <w:szCs w:val="20"/>
        </w:rPr>
        <w:t>,  je</w:t>
      </w:r>
      <w:proofErr w:type="gramEnd"/>
      <w:r w:rsidR="00F13376">
        <w:rPr>
          <w:rFonts w:ascii="Times New Roman" w:hAnsi="Times New Roman" w:cs="Times New Roman"/>
          <w:sz w:val="20"/>
          <w:szCs w:val="20"/>
        </w:rPr>
        <w:t xml:space="preserve"> roční, směrné číslo 18</w:t>
      </w:r>
      <w:r w:rsidRPr="00154571">
        <w:rPr>
          <w:rFonts w:ascii="Times New Roman" w:hAnsi="Times New Roman" w:cs="Times New Roman"/>
          <w:sz w:val="20"/>
          <w:szCs w:val="20"/>
        </w:rPr>
        <w:t>m</w:t>
      </w:r>
      <w:r w:rsidRPr="0015457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54571">
        <w:rPr>
          <w:rFonts w:ascii="Times New Roman" w:hAnsi="Times New Roman" w:cs="Times New Roman"/>
          <w:sz w:val="20"/>
          <w:szCs w:val="20"/>
        </w:rPr>
        <w:t>/rok.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Počet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osob 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F13376">
        <w:rPr>
          <w:rFonts w:ascii="Times New Roman" w:hAnsi="Times New Roman" w:cs="Times New Roman"/>
          <w:sz w:val="20"/>
          <w:szCs w:val="20"/>
        </w:rPr>
        <w:t>10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154571">
        <w:rPr>
          <w:rFonts w:ascii="Times New Roman" w:hAnsi="Times New Roman" w:cs="Times New Roman"/>
          <w:sz w:val="20"/>
          <w:szCs w:val="20"/>
        </w:rPr>
        <w:t xml:space="preserve">Roční spotřeba </w:t>
      </w:r>
      <w:proofErr w:type="gramStart"/>
      <w:r w:rsidRPr="00154571">
        <w:rPr>
          <w:rFonts w:ascii="Times New Roman" w:hAnsi="Times New Roman" w:cs="Times New Roman"/>
          <w:sz w:val="20"/>
          <w:szCs w:val="20"/>
        </w:rPr>
        <w:t>vody :</w:t>
      </w:r>
      <w:r w:rsidRPr="00154571">
        <w:rPr>
          <w:rFonts w:ascii="Times New Roman" w:hAnsi="Times New Roman" w:cs="Times New Roman"/>
          <w:sz w:val="20"/>
          <w:szCs w:val="20"/>
        </w:rPr>
        <w:tab/>
      </w:r>
      <w:r w:rsidRPr="00154571">
        <w:rPr>
          <w:rFonts w:ascii="Times New Roman" w:hAnsi="Times New Roman" w:cs="Times New Roman"/>
          <w:sz w:val="20"/>
          <w:szCs w:val="20"/>
        </w:rPr>
        <w:tab/>
      </w:r>
      <w:r w:rsidRPr="0015457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54571">
        <w:rPr>
          <w:rFonts w:ascii="Times New Roman" w:hAnsi="Times New Roman" w:cs="Times New Roman"/>
          <w:sz w:val="20"/>
          <w:szCs w:val="20"/>
        </w:rPr>
        <w:t>Q</w:t>
      </w:r>
      <w:r w:rsidRPr="00154571">
        <w:rPr>
          <w:rFonts w:ascii="Times New Roman" w:hAnsi="Times New Roman" w:cs="Times New Roman"/>
          <w:sz w:val="20"/>
          <w:szCs w:val="20"/>
          <w:vertAlign w:val="subscript"/>
        </w:rPr>
        <w:t>ROK</w:t>
      </w:r>
      <w:proofErr w:type="gramEnd"/>
      <w:r w:rsidRPr="00154571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F13376">
        <w:rPr>
          <w:rFonts w:ascii="Times New Roman" w:hAnsi="Times New Roman" w:cs="Times New Roman"/>
          <w:sz w:val="20"/>
          <w:szCs w:val="20"/>
        </w:rPr>
        <w:t xml:space="preserve">  =</w:t>
      </w:r>
      <w:r w:rsidR="00F13376">
        <w:rPr>
          <w:rFonts w:ascii="Times New Roman" w:hAnsi="Times New Roman" w:cs="Times New Roman"/>
          <w:sz w:val="20"/>
          <w:szCs w:val="20"/>
        </w:rPr>
        <w:tab/>
        <w:t>10 x 18 = 180</w:t>
      </w:r>
      <w:r w:rsidRPr="00154571">
        <w:rPr>
          <w:rFonts w:ascii="Times New Roman" w:hAnsi="Times New Roman" w:cs="Times New Roman"/>
          <w:sz w:val="20"/>
          <w:szCs w:val="20"/>
        </w:rPr>
        <w:t xml:space="preserve"> m</w:t>
      </w:r>
      <w:r w:rsidRPr="0015457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54571">
        <w:rPr>
          <w:rFonts w:ascii="Times New Roman" w:hAnsi="Times New Roman" w:cs="Times New Roman"/>
          <w:sz w:val="20"/>
          <w:szCs w:val="20"/>
        </w:rPr>
        <w:t>/rok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52556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154571">
        <w:rPr>
          <w:rFonts w:ascii="Times New Roman" w:hAnsi="Times New Roman" w:cs="Times New Roman"/>
          <w:sz w:val="20"/>
          <w:szCs w:val="20"/>
        </w:rPr>
        <w:t xml:space="preserve">Průměrná, denní spotřeba </w:t>
      </w:r>
      <w:proofErr w:type="gramStart"/>
      <w:r w:rsidRPr="00154571">
        <w:rPr>
          <w:rFonts w:ascii="Times New Roman" w:hAnsi="Times New Roman" w:cs="Times New Roman"/>
          <w:sz w:val="20"/>
          <w:szCs w:val="20"/>
        </w:rPr>
        <w:t>vody :</w:t>
      </w:r>
      <w:r w:rsidRPr="0015457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54571">
        <w:rPr>
          <w:rFonts w:ascii="Times New Roman" w:hAnsi="Times New Roman" w:cs="Times New Roman"/>
          <w:sz w:val="20"/>
          <w:szCs w:val="20"/>
        </w:rPr>
        <w:t>Q</w:t>
      </w:r>
      <w:r w:rsidRPr="00154571">
        <w:rPr>
          <w:rFonts w:ascii="Times New Roman" w:hAnsi="Times New Roman" w:cs="Times New Roman"/>
          <w:sz w:val="20"/>
          <w:szCs w:val="20"/>
          <w:vertAlign w:val="subscript"/>
        </w:rPr>
        <w:t>DEN</w:t>
      </w:r>
      <w:proofErr w:type="gramEnd"/>
      <w:r w:rsidR="00F13376">
        <w:rPr>
          <w:rFonts w:ascii="Times New Roman" w:hAnsi="Times New Roman" w:cs="Times New Roman"/>
          <w:sz w:val="20"/>
          <w:szCs w:val="20"/>
        </w:rPr>
        <w:t xml:space="preserve">   =</w:t>
      </w:r>
      <w:r w:rsidR="00F13376">
        <w:rPr>
          <w:rFonts w:ascii="Times New Roman" w:hAnsi="Times New Roman" w:cs="Times New Roman"/>
          <w:sz w:val="20"/>
          <w:szCs w:val="20"/>
        </w:rPr>
        <w:tab/>
        <w:t>180 : 2 : 365 = 0,247</w:t>
      </w:r>
      <w:r w:rsidRPr="00154571">
        <w:rPr>
          <w:rFonts w:ascii="Times New Roman" w:hAnsi="Times New Roman" w:cs="Times New Roman"/>
          <w:sz w:val="20"/>
          <w:szCs w:val="20"/>
        </w:rPr>
        <w:t xml:space="preserve"> m</w:t>
      </w:r>
      <w:r w:rsidRPr="0015457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/den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Roční množství splaškových </w:t>
      </w:r>
      <w:proofErr w:type="gramStart"/>
      <w:r w:rsidRPr="00630133">
        <w:rPr>
          <w:rFonts w:ascii="Times New Roman" w:hAnsi="Times New Roman" w:cs="Times New Roman"/>
          <w:sz w:val="20"/>
          <w:szCs w:val="20"/>
        </w:rPr>
        <w:t>vod :</w:t>
      </w:r>
      <w:r w:rsidRPr="00630133">
        <w:rPr>
          <w:rFonts w:ascii="Times New Roman" w:hAnsi="Times New Roman" w:cs="Times New Roman"/>
          <w:sz w:val="20"/>
          <w:szCs w:val="20"/>
        </w:rPr>
        <w:tab/>
      </w:r>
      <w:r w:rsidRPr="00630133">
        <w:rPr>
          <w:rFonts w:ascii="Times New Roman" w:hAnsi="Times New Roman" w:cs="Times New Roman"/>
          <w:sz w:val="20"/>
          <w:szCs w:val="20"/>
        </w:rPr>
        <w:tab/>
      </w:r>
      <w:r w:rsidRPr="00630133">
        <w:rPr>
          <w:rFonts w:ascii="Times New Roman" w:hAnsi="Times New Roman" w:cs="Times New Roman"/>
          <w:sz w:val="20"/>
          <w:szCs w:val="20"/>
        </w:rPr>
        <w:tab/>
        <w:t>Q</w:t>
      </w:r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, ROK</w:t>
      </w:r>
      <w:r w:rsidR="00F13376">
        <w:rPr>
          <w:rFonts w:ascii="Times New Roman" w:hAnsi="Times New Roman" w:cs="Times New Roman"/>
          <w:sz w:val="20"/>
          <w:szCs w:val="20"/>
        </w:rPr>
        <w:t xml:space="preserve"> = 180</w:t>
      </w:r>
      <w:r w:rsidRPr="00630133">
        <w:rPr>
          <w:rFonts w:ascii="Times New Roman" w:hAnsi="Times New Roman" w:cs="Times New Roman"/>
          <w:sz w:val="20"/>
          <w:szCs w:val="20"/>
        </w:rPr>
        <w:t xml:space="preserve"> m</w:t>
      </w:r>
      <w:r w:rsidRPr="0063013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30133">
        <w:rPr>
          <w:rFonts w:ascii="Times New Roman" w:hAnsi="Times New Roman" w:cs="Times New Roman"/>
          <w:sz w:val="20"/>
          <w:szCs w:val="20"/>
        </w:rPr>
        <w:t>/rok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Průměrné, denní množství splaškových </w:t>
      </w:r>
      <w:proofErr w:type="gramStart"/>
      <w:r w:rsidRPr="00630133">
        <w:rPr>
          <w:rFonts w:ascii="Times New Roman" w:hAnsi="Times New Roman" w:cs="Times New Roman"/>
          <w:sz w:val="20"/>
          <w:szCs w:val="20"/>
        </w:rPr>
        <w:t>vod :</w:t>
      </w:r>
      <w:r w:rsidRPr="00630133">
        <w:rPr>
          <w:rFonts w:ascii="Times New Roman" w:hAnsi="Times New Roman" w:cs="Times New Roman"/>
          <w:sz w:val="20"/>
          <w:szCs w:val="20"/>
        </w:rPr>
        <w:tab/>
        <w:t>Q</w:t>
      </w:r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, DEN</w:t>
      </w:r>
      <w:r w:rsidR="00F13376">
        <w:rPr>
          <w:rFonts w:ascii="Times New Roman" w:hAnsi="Times New Roman" w:cs="Times New Roman"/>
          <w:sz w:val="20"/>
          <w:szCs w:val="20"/>
        </w:rPr>
        <w:t xml:space="preserve"> = 0,247</w:t>
      </w:r>
      <w:r w:rsidRPr="00630133">
        <w:rPr>
          <w:rFonts w:ascii="Times New Roman" w:hAnsi="Times New Roman" w:cs="Times New Roman"/>
          <w:sz w:val="20"/>
          <w:szCs w:val="20"/>
        </w:rPr>
        <w:t xml:space="preserve"> m</w:t>
      </w:r>
      <w:r w:rsidRPr="0063013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30133">
        <w:rPr>
          <w:rFonts w:ascii="Times New Roman" w:hAnsi="Times New Roman" w:cs="Times New Roman"/>
          <w:sz w:val="20"/>
          <w:szCs w:val="20"/>
        </w:rPr>
        <w:t>/den</w:t>
      </w:r>
    </w:p>
    <w:p w:rsidR="00F13376" w:rsidRPr="00630133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A1432">
        <w:rPr>
          <w:rFonts w:ascii="Times New Roman" w:hAnsi="Times New Roman" w:cs="Times New Roman"/>
          <w:sz w:val="20"/>
          <w:szCs w:val="20"/>
        </w:rPr>
        <w:t xml:space="preserve">                           0,247</w:t>
      </w:r>
    </w:p>
    <w:p w:rsidR="00093C27" w:rsidRPr="00630133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Maximální, hodinový průtok splaškových </w:t>
      </w:r>
      <w:proofErr w:type="gramStart"/>
      <w:r w:rsidRPr="00630133">
        <w:rPr>
          <w:rFonts w:ascii="Times New Roman" w:hAnsi="Times New Roman" w:cs="Times New Roman"/>
          <w:sz w:val="20"/>
          <w:szCs w:val="20"/>
        </w:rPr>
        <w:t>vod :</w:t>
      </w:r>
      <w:r w:rsidRPr="00630133">
        <w:rPr>
          <w:rFonts w:ascii="Times New Roman" w:hAnsi="Times New Roman" w:cs="Times New Roman"/>
          <w:sz w:val="20"/>
          <w:szCs w:val="20"/>
        </w:rPr>
        <w:tab/>
        <w:t>Q</w:t>
      </w:r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630133">
        <w:rPr>
          <w:rFonts w:ascii="Times New Roman" w:hAnsi="Times New Roman" w:cs="Times New Roman"/>
          <w:sz w:val="20"/>
          <w:szCs w:val="20"/>
          <w:vertAlign w:val="subscript"/>
        </w:rPr>
        <w:t>, HOD, MAX</w:t>
      </w:r>
      <w:r>
        <w:rPr>
          <w:rFonts w:ascii="Times New Roman" w:hAnsi="Times New Roman" w:cs="Times New Roman"/>
          <w:sz w:val="20"/>
          <w:szCs w:val="20"/>
        </w:rPr>
        <w:t xml:space="preserve"> = -------- . 7,2 =</w:t>
      </w:r>
      <w:r w:rsidR="00FA1432">
        <w:rPr>
          <w:rFonts w:ascii="Times New Roman" w:hAnsi="Times New Roman" w:cs="Times New Roman"/>
          <w:sz w:val="20"/>
          <w:szCs w:val="20"/>
        </w:rPr>
        <w:t xml:space="preserve"> 0,0741</w:t>
      </w:r>
      <w:r w:rsidRPr="00630133">
        <w:rPr>
          <w:rFonts w:ascii="Times New Roman" w:hAnsi="Times New Roman" w:cs="Times New Roman"/>
          <w:sz w:val="20"/>
          <w:szCs w:val="20"/>
        </w:rPr>
        <w:t xml:space="preserve"> m</w:t>
      </w:r>
      <w:r w:rsidRPr="0063013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FA1432">
        <w:rPr>
          <w:rFonts w:ascii="Times New Roman" w:hAnsi="Times New Roman" w:cs="Times New Roman"/>
          <w:sz w:val="20"/>
          <w:szCs w:val="20"/>
        </w:rPr>
        <w:t>/hod = 0,0206</w:t>
      </w:r>
      <w:r w:rsidRPr="00630133">
        <w:rPr>
          <w:rFonts w:ascii="Times New Roman" w:hAnsi="Times New Roman" w:cs="Times New Roman"/>
          <w:sz w:val="20"/>
          <w:szCs w:val="20"/>
        </w:rPr>
        <w:t xml:space="preserve"> l/s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24</w:t>
      </w:r>
    </w:p>
    <w:p w:rsidR="00F13376" w:rsidRPr="00630133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 w:rsidRPr="00630133">
        <w:rPr>
          <w:rFonts w:ascii="Times New Roman" w:hAnsi="Times New Roman" w:cs="Times New Roman"/>
          <w:sz w:val="20"/>
          <w:szCs w:val="20"/>
        </w:rPr>
        <w:t>Kvalita vypouštěných odpadních vod musí odpovídat limitům Kanalizačního řádu správce kanalizačního sběrače.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79770C" w:rsidRDefault="0079770C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Likvidace dešťových vod ze střechy objektu č. p. </w:t>
      </w:r>
      <w:r w:rsidR="00BD6268">
        <w:rPr>
          <w:rFonts w:ascii="Times New Roman" w:hAnsi="Times New Roman" w:cs="Times New Roman"/>
          <w:sz w:val="20"/>
          <w:szCs w:val="20"/>
        </w:rPr>
        <w:t xml:space="preserve">119 je stávající, a to </w:t>
      </w:r>
      <w:r>
        <w:rPr>
          <w:rFonts w:ascii="Times New Roman" w:hAnsi="Times New Roman" w:cs="Times New Roman"/>
          <w:sz w:val="20"/>
          <w:szCs w:val="20"/>
        </w:rPr>
        <w:t>dešťovými svody svedenými do půdy a zaústěnými do vsakovací jímky, vyplněné kamenivem.</w:t>
      </w:r>
    </w:p>
    <w:p w:rsidR="00F13376" w:rsidRDefault="00F13376" w:rsidP="00093C27">
      <w:pPr>
        <w:rPr>
          <w:rFonts w:ascii="Times New Roman" w:hAnsi="Times New Roman" w:cs="Times New Roman"/>
          <w:sz w:val="20"/>
          <w:szCs w:val="20"/>
        </w:rPr>
      </w:pPr>
    </w:p>
    <w:p w:rsidR="0079770C" w:rsidRPr="00630133" w:rsidRDefault="0079770C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Pr="00127E9B" w:rsidRDefault="00093C27" w:rsidP="00093C27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ZÁVĚR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Dle Zákona o odpadech všechny odpady vzniklé při realizaci stavby budou odvezeny na skládku k ekologické likvidaci.</w:t>
      </w: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>
      <w:pPr>
        <w:rPr>
          <w:rFonts w:ascii="Times New Roman" w:hAnsi="Times New Roman" w:cs="Times New Roman"/>
          <w:sz w:val="20"/>
          <w:szCs w:val="20"/>
        </w:rPr>
      </w:pPr>
    </w:p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093C27" w:rsidRDefault="00093C27" w:rsidP="00093C27"/>
    <w:p w:rsidR="00D90523" w:rsidRDefault="00F41740"/>
    <w:p w:rsidR="00093C27" w:rsidRDefault="00093C27"/>
    <w:sectPr w:rsidR="00093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60FDF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5902E8"/>
    <w:multiLevelType w:val="hybridMultilevel"/>
    <w:tmpl w:val="3300F9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74DB4"/>
    <w:multiLevelType w:val="hybridMultilevel"/>
    <w:tmpl w:val="1C881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D4A50"/>
    <w:multiLevelType w:val="multilevel"/>
    <w:tmpl w:val="9DDEF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46344E7"/>
    <w:multiLevelType w:val="hybridMultilevel"/>
    <w:tmpl w:val="CE7858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27"/>
    <w:rsid w:val="00014D7C"/>
    <w:rsid w:val="00093C27"/>
    <w:rsid w:val="001C3804"/>
    <w:rsid w:val="00245C6C"/>
    <w:rsid w:val="002E3618"/>
    <w:rsid w:val="0036244D"/>
    <w:rsid w:val="004456F6"/>
    <w:rsid w:val="004E2739"/>
    <w:rsid w:val="00606991"/>
    <w:rsid w:val="0079770C"/>
    <w:rsid w:val="00B041F1"/>
    <w:rsid w:val="00B35773"/>
    <w:rsid w:val="00B857B9"/>
    <w:rsid w:val="00BD6268"/>
    <w:rsid w:val="00F13376"/>
    <w:rsid w:val="00F41740"/>
    <w:rsid w:val="00FA1432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3C2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093C27"/>
    <w:pPr>
      <w:keepNext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3C27"/>
    <w:rPr>
      <w:rFonts w:eastAsia="Times New Roman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093C27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093C27"/>
    <w:pPr>
      <w:ind w:left="70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93C27"/>
    <w:rPr>
      <w:rFonts w:eastAsia="Times New Roman"/>
      <w:lang w:eastAsia="cs-CZ"/>
    </w:rPr>
  </w:style>
  <w:style w:type="paragraph" w:styleId="Zkladntextodsazen">
    <w:name w:val="Body Text Indent"/>
    <w:basedOn w:val="Normln"/>
    <w:link w:val="ZkladntextodsazenChar"/>
    <w:rsid w:val="00093C27"/>
    <w:pPr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93C27"/>
    <w:rPr>
      <w:rFonts w:eastAsia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3C2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093C27"/>
    <w:pPr>
      <w:keepNext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3C27"/>
    <w:rPr>
      <w:rFonts w:eastAsia="Times New Roman"/>
      <w:b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093C27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093C27"/>
    <w:pPr>
      <w:ind w:left="70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93C27"/>
    <w:rPr>
      <w:rFonts w:eastAsia="Times New Roman"/>
      <w:lang w:eastAsia="cs-CZ"/>
    </w:rPr>
  </w:style>
  <w:style w:type="paragraph" w:styleId="Zkladntextodsazen">
    <w:name w:val="Body Text Indent"/>
    <w:basedOn w:val="Normln"/>
    <w:link w:val="ZkladntextodsazenChar"/>
    <w:rsid w:val="00093C27"/>
    <w:pPr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93C27"/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901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10</cp:revision>
  <dcterms:created xsi:type="dcterms:W3CDTF">2023-04-28T07:25:00Z</dcterms:created>
  <dcterms:modified xsi:type="dcterms:W3CDTF">2023-05-19T11:23:00Z</dcterms:modified>
</cp:coreProperties>
</file>